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5F7236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330433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38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330433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AC4055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bookmarkStart w:id="0" w:name="_GoBack"/>
            <w:bookmarkEnd w:id="0"/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1571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0A66CC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330433">
              <w:rPr>
                <w:sz w:val="28"/>
                <w:szCs w:val="28"/>
                <w:lang w:val="uk-UA"/>
              </w:rPr>
              <w:t xml:space="preserve"> в межах селище Березина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Постанову Вінницького апеляційного суду від 10.03.2021 у справі</w:t>
      </w:r>
      <w:r w:rsidR="004145C0">
        <w:rPr>
          <w:color w:val="000000"/>
          <w:sz w:val="28"/>
          <w:szCs w:val="28"/>
          <w:lang w:val="uk-UA"/>
        </w:rPr>
        <w:t xml:space="preserve"> №128/1179/18</w:t>
      </w:r>
      <w:r w:rsidR="00887923">
        <w:rPr>
          <w:color w:val="000000"/>
          <w:sz w:val="28"/>
          <w:szCs w:val="28"/>
          <w:lang w:val="uk-UA"/>
        </w:rPr>
        <w:t>,</w:t>
      </w:r>
      <w:r w:rsidR="004145C0">
        <w:rPr>
          <w:color w:val="000000"/>
          <w:sz w:val="28"/>
          <w:szCs w:val="28"/>
          <w:lang w:val="uk-UA"/>
        </w:rPr>
        <w:t xml:space="preserve"> лист Вінницької обласної прокуратури №15/3-208 вих. -24 від 26.02.2024року,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4145C0">
        <w:rPr>
          <w:sz w:val="28"/>
          <w:szCs w:val="28"/>
          <w:lang w:val="uk-UA"/>
        </w:rPr>
        <w:t xml:space="preserve">и, цільове призначення якої 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4145C0">
        <w:rPr>
          <w:sz w:val="28"/>
          <w:szCs w:val="28"/>
          <w:lang w:val="uk-UA"/>
        </w:rPr>
        <w:t>призначення (01.03</w:t>
      </w:r>
      <w:r w:rsidR="008D02A0">
        <w:rPr>
          <w:sz w:val="28"/>
          <w:szCs w:val="28"/>
          <w:lang w:val="uk-UA"/>
        </w:rPr>
        <w:t xml:space="preserve">) </w:t>
      </w:r>
      <w:r w:rsidR="004145C0">
        <w:rPr>
          <w:sz w:val="28"/>
          <w:szCs w:val="28"/>
          <w:lang w:val="uk-UA"/>
        </w:rPr>
        <w:t>«для ведення особистого селянського господарства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 xml:space="preserve">«для </w:t>
      </w:r>
      <w:r w:rsidR="004145C0">
        <w:rPr>
          <w:sz w:val="28"/>
          <w:szCs w:val="28"/>
          <w:lang w:val="uk-UA"/>
        </w:rPr>
        <w:t>рибогосподарських потреб (</w:t>
      </w:r>
      <w:r w:rsidR="008D02A0">
        <w:rPr>
          <w:sz w:val="28"/>
          <w:szCs w:val="28"/>
          <w:lang w:val="uk-UA"/>
        </w:rPr>
        <w:t>1</w:t>
      </w:r>
      <w:r w:rsidR="004145C0">
        <w:rPr>
          <w:sz w:val="28"/>
          <w:szCs w:val="28"/>
          <w:lang w:val="uk-UA"/>
        </w:rPr>
        <w:t>0.07</w:t>
      </w:r>
      <w:r w:rsidR="00826E1D">
        <w:rPr>
          <w:sz w:val="28"/>
          <w:szCs w:val="28"/>
          <w:lang w:val="uk-UA"/>
        </w:rPr>
        <w:t>)»  кадастровий номер 0520688900:01:007:0234 площею 0,40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9F0702">
        <w:rPr>
          <w:sz w:val="28"/>
          <w:szCs w:val="28"/>
          <w:lang w:val="uk-UA"/>
        </w:rPr>
        <w:t>в межах селище Березина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145C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C4055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33472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107</cp:revision>
  <cp:lastPrinted>2024-04-05T09:39:00Z</cp:lastPrinted>
  <dcterms:created xsi:type="dcterms:W3CDTF">2020-09-03T06:52:00Z</dcterms:created>
  <dcterms:modified xsi:type="dcterms:W3CDTF">2024-04-05T09:39:00Z</dcterms:modified>
</cp:coreProperties>
</file>